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02FF8" w14:textId="77777777" w:rsidR="00F74520" w:rsidRPr="007E0F45" w:rsidRDefault="00F74520" w:rsidP="00F74520">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color w:val="000000" w:themeColor="text1"/>
          <w:sz w:val="26"/>
          <w:szCs w:val="20"/>
          <w:lang w:eastAsia="ru-RU"/>
        </w:rPr>
      </w:pPr>
      <w:bookmarkStart w:id="0" w:name="_GoBack"/>
      <w:bookmarkEnd w:id="0"/>
      <w:r w:rsidRPr="007E0F45">
        <w:rPr>
          <w:rFonts w:ascii="Times New Roman" w:eastAsia="Times New Roman" w:hAnsi="Times New Roman"/>
          <w:noProof/>
          <w:color w:val="000000" w:themeColor="text1"/>
          <w:sz w:val="19"/>
          <w:szCs w:val="20"/>
          <w:lang w:eastAsia="uk-UA"/>
        </w:rPr>
        <w:drawing>
          <wp:inline distT="0" distB="0" distL="0" distR="0" wp14:anchorId="0D6AEABD" wp14:editId="59BC188B">
            <wp:extent cx="437515" cy="612140"/>
            <wp:effectExtent l="0" t="0" r="635" b="0"/>
            <wp:docPr id="19099630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7515" cy="612140"/>
                    </a:xfrm>
                    <a:prstGeom prst="rect">
                      <a:avLst/>
                    </a:prstGeom>
                    <a:noFill/>
                    <a:ln>
                      <a:noFill/>
                    </a:ln>
                  </pic:spPr>
                </pic:pic>
              </a:graphicData>
            </a:graphic>
          </wp:inline>
        </w:drawing>
      </w:r>
    </w:p>
    <w:p w14:paraId="7D7D0B64" w14:textId="77777777" w:rsidR="00F74520" w:rsidRPr="007E0F45" w:rsidRDefault="00F74520" w:rsidP="00F74520">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color w:val="000000" w:themeColor="text1"/>
          <w:sz w:val="10"/>
          <w:szCs w:val="20"/>
          <w:lang w:eastAsia="ru-RU"/>
        </w:rPr>
      </w:pPr>
    </w:p>
    <w:p w14:paraId="412AF46A" w14:textId="77777777" w:rsidR="00F74520" w:rsidRPr="007E0F45" w:rsidRDefault="00F74520" w:rsidP="00F74520">
      <w:pPr>
        <w:spacing w:after="0" w:line="240" w:lineRule="auto"/>
        <w:jc w:val="center"/>
        <w:rPr>
          <w:rFonts w:ascii="Times New Roman" w:eastAsia="Times New Roman" w:hAnsi="Times New Roman"/>
          <w:color w:val="000000" w:themeColor="text1"/>
          <w:kern w:val="28"/>
          <w:sz w:val="32"/>
          <w:szCs w:val="32"/>
          <w:lang w:eastAsia="ru-RU"/>
        </w:rPr>
      </w:pPr>
      <w:r w:rsidRPr="007E0F45">
        <w:rPr>
          <w:rFonts w:ascii="Times New Roman" w:eastAsia="Times New Roman" w:hAnsi="Times New Roman"/>
          <w:bCs/>
          <w:color w:val="000000" w:themeColor="text1"/>
          <w:kern w:val="28"/>
          <w:sz w:val="36"/>
          <w:szCs w:val="32"/>
          <w:lang w:eastAsia="ru-RU"/>
        </w:rPr>
        <w:t xml:space="preserve">КВАЛІФІКАЦІЙНО-ДИСЦИПЛІНАРНА </w:t>
      </w:r>
      <w:r w:rsidRPr="007E0F45">
        <w:rPr>
          <w:rFonts w:ascii="Times New Roman" w:eastAsia="Times New Roman" w:hAnsi="Times New Roman"/>
          <w:bCs/>
          <w:color w:val="000000" w:themeColor="text1"/>
          <w:kern w:val="28"/>
          <w:sz w:val="36"/>
          <w:szCs w:val="32"/>
          <w:lang w:eastAsia="ru-RU"/>
        </w:rPr>
        <w:br/>
        <w:t>КОМІСІЯ ПРОКУРОРІВ</w:t>
      </w:r>
    </w:p>
    <w:p w14:paraId="27EF4E5E" w14:textId="77777777" w:rsidR="00F74520" w:rsidRDefault="00F74520" w:rsidP="00F74520">
      <w:pPr>
        <w:spacing w:after="0" w:line="240" w:lineRule="auto"/>
        <w:rPr>
          <w:rFonts w:ascii="Times New Roman" w:eastAsia="Times New Roman" w:hAnsi="Times New Roman"/>
          <w:color w:val="000000" w:themeColor="text1"/>
          <w:kern w:val="28"/>
          <w:sz w:val="28"/>
          <w:szCs w:val="28"/>
          <w:lang w:eastAsia="uk-UA"/>
        </w:rPr>
      </w:pPr>
    </w:p>
    <w:p w14:paraId="229E270B" w14:textId="77777777" w:rsidR="00F74520" w:rsidRPr="007E0F45" w:rsidRDefault="00F74520" w:rsidP="00F74520">
      <w:pPr>
        <w:spacing w:after="0" w:line="240" w:lineRule="auto"/>
        <w:rPr>
          <w:rFonts w:ascii="Times New Roman" w:eastAsia="Times New Roman" w:hAnsi="Times New Roman"/>
          <w:color w:val="000000" w:themeColor="text1"/>
          <w:kern w:val="28"/>
          <w:sz w:val="28"/>
          <w:szCs w:val="28"/>
          <w:lang w:eastAsia="uk-UA"/>
        </w:rPr>
      </w:pPr>
    </w:p>
    <w:p w14:paraId="284CA1FF" w14:textId="77777777" w:rsidR="00F74520" w:rsidRPr="007E0F45" w:rsidRDefault="00F74520" w:rsidP="00F74520">
      <w:pPr>
        <w:spacing w:after="0" w:line="240" w:lineRule="auto"/>
        <w:ind w:left="84"/>
        <w:jc w:val="center"/>
        <w:rPr>
          <w:rFonts w:ascii="Times New Roman" w:eastAsia="Times New Roman" w:hAnsi="Times New Roman"/>
          <w:b/>
          <w:color w:val="000000" w:themeColor="text1"/>
          <w:kern w:val="28"/>
          <w:sz w:val="28"/>
          <w:szCs w:val="28"/>
          <w:lang w:eastAsia="uk-UA"/>
        </w:rPr>
      </w:pPr>
      <w:r w:rsidRPr="007E0F45">
        <w:rPr>
          <w:rFonts w:ascii="Times New Roman" w:eastAsia="Times New Roman" w:hAnsi="Times New Roman"/>
          <w:b/>
          <w:color w:val="000000" w:themeColor="text1"/>
          <w:kern w:val="28"/>
          <w:sz w:val="28"/>
          <w:szCs w:val="28"/>
          <w:lang w:eastAsia="uk-UA"/>
        </w:rPr>
        <w:t>Р І Ш Е Н Н Я</w:t>
      </w:r>
    </w:p>
    <w:p w14:paraId="1EEF74AD" w14:textId="77777777" w:rsidR="00F74520" w:rsidRDefault="00F74520" w:rsidP="00F74520">
      <w:pPr>
        <w:spacing w:after="0" w:line="240" w:lineRule="auto"/>
        <w:ind w:left="84"/>
        <w:jc w:val="center"/>
        <w:rPr>
          <w:rFonts w:ascii="Times New Roman" w:eastAsia="Times New Roman" w:hAnsi="Times New Roman"/>
          <w:b/>
          <w:color w:val="000000" w:themeColor="text1"/>
          <w:kern w:val="28"/>
          <w:sz w:val="28"/>
          <w:szCs w:val="28"/>
          <w:lang w:eastAsia="uk-UA"/>
        </w:rPr>
      </w:pPr>
    </w:p>
    <w:p w14:paraId="635BDDCC" w14:textId="77777777" w:rsidR="00F74520" w:rsidRPr="007E0F45" w:rsidRDefault="00F74520" w:rsidP="00F74520">
      <w:pPr>
        <w:spacing w:after="0" w:line="240" w:lineRule="auto"/>
        <w:ind w:left="84"/>
        <w:jc w:val="center"/>
        <w:rPr>
          <w:rFonts w:ascii="Times New Roman" w:eastAsia="Times New Roman" w:hAnsi="Times New Roman"/>
          <w:b/>
          <w:color w:val="000000" w:themeColor="text1"/>
          <w:kern w:val="28"/>
          <w:sz w:val="28"/>
          <w:szCs w:val="28"/>
          <w:lang w:eastAsia="uk-UA"/>
        </w:rPr>
      </w:pPr>
    </w:p>
    <w:tbl>
      <w:tblPr>
        <w:tblW w:w="4926" w:type="pct"/>
        <w:tblInd w:w="142" w:type="dxa"/>
        <w:tblLook w:val="04A0" w:firstRow="1" w:lastRow="0" w:firstColumn="1" w:lastColumn="0" w:noHBand="0" w:noVBand="1"/>
      </w:tblPr>
      <w:tblGrid>
        <w:gridCol w:w="3261"/>
        <w:gridCol w:w="2835"/>
        <w:gridCol w:w="3399"/>
      </w:tblGrid>
      <w:tr w:rsidR="00F74520" w:rsidRPr="007E0F45" w14:paraId="73BB04EA" w14:textId="77777777" w:rsidTr="0029442A">
        <w:trPr>
          <w:trHeight w:val="460"/>
        </w:trPr>
        <w:tc>
          <w:tcPr>
            <w:tcW w:w="1717" w:type="pct"/>
            <w:hideMark/>
          </w:tcPr>
          <w:p w14:paraId="5658C9DA" w14:textId="77777777" w:rsidR="00F74520" w:rsidRPr="007E0F45" w:rsidRDefault="00F74520" w:rsidP="0029442A">
            <w:pPr>
              <w:spacing w:after="0" w:line="240" w:lineRule="auto"/>
              <w:ind w:left="-109"/>
              <w:jc w:val="both"/>
              <w:rPr>
                <w:rFonts w:ascii="Times New Roman" w:eastAsia="Times New Roman" w:hAnsi="Times New Roman"/>
                <w:b/>
                <w:color w:val="000000" w:themeColor="text1"/>
                <w:kern w:val="2"/>
                <w:sz w:val="28"/>
                <w:szCs w:val="24"/>
                <w:lang w:eastAsia="ru-RU"/>
                <w14:ligatures w14:val="standardContextual"/>
              </w:rPr>
            </w:pPr>
            <w:r>
              <w:rPr>
                <w:rFonts w:ascii="Times New Roman" w:eastAsia="Times New Roman" w:hAnsi="Times New Roman"/>
                <w:b/>
                <w:color w:val="000000" w:themeColor="text1"/>
                <w:kern w:val="2"/>
                <w:sz w:val="28"/>
                <w:szCs w:val="24"/>
                <w:lang w:eastAsia="ru-RU"/>
                <w14:ligatures w14:val="standardContextual"/>
              </w:rPr>
              <w:t>30</w:t>
            </w:r>
            <w:r w:rsidRPr="007E0F45">
              <w:rPr>
                <w:rFonts w:ascii="Times New Roman" w:eastAsia="Times New Roman" w:hAnsi="Times New Roman"/>
                <w:b/>
                <w:color w:val="000000" w:themeColor="text1"/>
                <w:kern w:val="2"/>
                <w:sz w:val="28"/>
                <w:szCs w:val="24"/>
                <w:lang w:eastAsia="ru-RU"/>
                <w14:ligatures w14:val="standardContextual"/>
              </w:rPr>
              <w:t xml:space="preserve"> вересня 2025 року</w:t>
            </w:r>
          </w:p>
        </w:tc>
        <w:tc>
          <w:tcPr>
            <w:tcW w:w="1493" w:type="pct"/>
            <w:hideMark/>
          </w:tcPr>
          <w:p w14:paraId="27449BDE" w14:textId="77777777" w:rsidR="00F74520" w:rsidRPr="007E0F45" w:rsidRDefault="00F74520" w:rsidP="0029442A">
            <w:pPr>
              <w:spacing w:after="0" w:line="240" w:lineRule="auto"/>
              <w:jc w:val="center"/>
              <w:rPr>
                <w:rFonts w:ascii="Times New Roman" w:eastAsia="Times New Roman" w:hAnsi="Times New Roman"/>
                <w:b/>
                <w:color w:val="000000" w:themeColor="text1"/>
                <w:kern w:val="2"/>
                <w:sz w:val="28"/>
                <w:szCs w:val="24"/>
                <w:lang w:eastAsia="ru-RU"/>
                <w14:ligatures w14:val="standardContextual"/>
              </w:rPr>
            </w:pPr>
            <w:r w:rsidRPr="007E0F45">
              <w:rPr>
                <w:rFonts w:ascii="Times New Roman" w:eastAsia="Times New Roman" w:hAnsi="Times New Roman"/>
                <w:b/>
                <w:color w:val="000000" w:themeColor="text1"/>
                <w:kern w:val="2"/>
                <w:sz w:val="28"/>
                <w:szCs w:val="24"/>
                <w:lang w:eastAsia="ru-RU"/>
                <w14:ligatures w14:val="standardContextual"/>
              </w:rPr>
              <w:t>Київ</w:t>
            </w:r>
          </w:p>
        </w:tc>
        <w:tc>
          <w:tcPr>
            <w:tcW w:w="1790" w:type="pct"/>
            <w:hideMark/>
          </w:tcPr>
          <w:p w14:paraId="0E1C6E2A" w14:textId="77777777" w:rsidR="00F74520" w:rsidRPr="007E0F45" w:rsidRDefault="00F74520" w:rsidP="0029442A">
            <w:pPr>
              <w:spacing w:after="0" w:line="240" w:lineRule="auto"/>
              <w:ind w:firstLine="567"/>
              <w:jc w:val="right"/>
              <w:rPr>
                <w:rFonts w:ascii="Times New Roman" w:eastAsia="Times New Roman" w:hAnsi="Times New Roman"/>
                <w:b/>
                <w:color w:val="000000" w:themeColor="text1"/>
                <w:kern w:val="2"/>
                <w:sz w:val="28"/>
                <w:szCs w:val="24"/>
                <w:lang w:eastAsia="ru-RU"/>
                <w14:ligatures w14:val="standardContextual"/>
              </w:rPr>
            </w:pPr>
            <w:r w:rsidRPr="007E0F45">
              <w:rPr>
                <w:rFonts w:ascii="Times New Roman" w:eastAsia="Times New Roman" w:hAnsi="Times New Roman"/>
                <w:b/>
                <w:color w:val="000000" w:themeColor="text1"/>
                <w:kern w:val="2"/>
                <w:sz w:val="28"/>
                <w:szCs w:val="24"/>
                <w:lang w:eastAsia="ru-RU"/>
                <w14:ligatures w14:val="standardContextual"/>
              </w:rPr>
              <w:t xml:space="preserve">            № 10</w:t>
            </w:r>
            <w:r>
              <w:rPr>
                <w:rFonts w:ascii="Times New Roman" w:eastAsia="Times New Roman" w:hAnsi="Times New Roman"/>
                <w:b/>
                <w:color w:val="000000" w:themeColor="text1"/>
                <w:kern w:val="2"/>
                <w:sz w:val="28"/>
                <w:szCs w:val="24"/>
                <w:lang w:eastAsia="ru-RU"/>
                <w14:ligatures w14:val="standardContextual"/>
              </w:rPr>
              <w:t>30</w:t>
            </w:r>
            <w:r w:rsidRPr="007E0F45">
              <w:rPr>
                <w:rFonts w:ascii="Times New Roman" w:eastAsia="Times New Roman" w:hAnsi="Times New Roman"/>
                <w:b/>
                <w:color w:val="000000" w:themeColor="text1"/>
                <w:kern w:val="2"/>
                <w:sz w:val="28"/>
                <w:szCs w:val="24"/>
                <w:lang w:eastAsia="ru-RU"/>
                <w14:ligatures w14:val="standardContextual"/>
              </w:rPr>
              <w:t xml:space="preserve">дс-25 </w:t>
            </w:r>
          </w:p>
        </w:tc>
      </w:tr>
    </w:tbl>
    <w:p w14:paraId="68B88608" w14:textId="77777777" w:rsidR="00F74520" w:rsidRPr="007E0F45" w:rsidRDefault="00F74520" w:rsidP="00F74520">
      <w:pPr>
        <w:widowControl w:val="0"/>
        <w:spacing w:line="240" w:lineRule="auto"/>
        <w:contextualSpacing/>
        <w:rPr>
          <w:rFonts w:ascii="Times New Roman" w:hAnsi="Times New Roman"/>
          <w:b/>
          <w:noProof/>
          <w:color w:val="000000" w:themeColor="text1"/>
          <w:sz w:val="28"/>
          <w:szCs w:val="28"/>
          <w:lang w:eastAsia="uk-UA"/>
        </w:rPr>
      </w:pPr>
    </w:p>
    <w:p w14:paraId="09FAD905" w14:textId="77777777" w:rsidR="00F74520" w:rsidRPr="007E0F45" w:rsidRDefault="00F74520" w:rsidP="00F74520">
      <w:pPr>
        <w:widowControl w:val="0"/>
        <w:spacing w:line="240" w:lineRule="auto"/>
        <w:contextualSpacing/>
        <w:rPr>
          <w:rFonts w:ascii="Times New Roman" w:hAnsi="Times New Roman"/>
          <w:b/>
          <w:noProof/>
          <w:color w:val="000000" w:themeColor="text1"/>
          <w:sz w:val="28"/>
          <w:szCs w:val="28"/>
          <w:lang w:eastAsia="uk-UA"/>
        </w:rPr>
      </w:pPr>
      <w:r w:rsidRPr="007E0F45">
        <w:rPr>
          <w:rFonts w:ascii="Times New Roman" w:hAnsi="Times New Roman"/>
          <w:b/>
          <w:noProof/>
          <w:color w:val="000000" w:themeColor="text1"/>
          <w:sz w:val="28"/>
          <w:szCs w:val="28"/>
          <w:lang w:eastAsia="uk-UA"/>
        </w:rPr>
        <w:t xml:space="preserve">Про відмову у відкритті </w:t>
      </w:r>
    </w:p>
    <w:p w14:paraId="77644ECF" w14:textId="77777777" w:rsidR="00F74520" w:rsidRPr="007E0F45" w:rsidRDefault="00F74520" w:rsidP="00F74520">
      <w:pPr>
        <w:widowControl w:val="0"/>
        <w:spacing w:line="240" w:lineRule="auto"/>
        <w:contextualSpacing/>
        <w:rPr>
          <w:rFonts w:ascii="Times New Roman" w:hAnsi="Times New Roman"/>
          <w:b/>
          <w:noProof/>
          <w:color w:val="000000" w:themeColor="text1"/>
          <w:sz w:val="28"/>
          <w:szCs w:val="28"/>
          <w:lang w:eastAsia="uk-UA"/>
        </w:rPr>
      </w:pPr>
      <w:r w:rsidRPr="007E0F45">
        <w:rPr>
          <w:rFonts w:ascii="Times New Roman" w:hAnsi="Times New Roman"/>
          <w:b/>
          <w:noProof/>
          <w:color w:val="000000" w:themeColor="text1"/>
          <w:sz w:val="28"/>
          <w:szCs w:val="28"/>
          <w:lang w:eastAsia="uk-UA"/>
        </w:rPr>
        <w:t>дисциплінарного провадження</w:t>
      </w:r>
    </w:p>
    <w:p w14:paraId="5E304BAA" w14:textId="77777777" w:rsidR="00F74520" w:rsidRPr="007E0F45" w:rsidRDefault="00F74520" w:rsidP="00F74520">
      <w:pPr>
        <w:widowControl w:val="0"/>
        <w:spacing w:line="240" w:lineRule="auto"/>
        <w:contextualSpacing/>
        <w:rPr>
          <w:rFonts w:ascii="Times New Roman" w:hAnsi="Times New Roman"/>
          <w:b/>
          <w:noProof/>
          <w:color w:val="000000" w:themeColor="text1"/>
          <w:sz w:val="28"/>
          <w:szCs w:val="28"/>
          <w:lang w:eastAsia="uk-UA"/>
        </w:rPr>
      </w:pPr>
    </w:p>
    <w:p w14:paraId="7DD3AB52" w14:textId="434334EC" w:rsidR="00F74520" w:rsidRDefault="00F74520" w:rsidP="00F74520">
      <w:pPr>
        <w:pStyle w:val="a4"/>
        <w:widowControl w:val="0"/>
        <w:tabs>
          <w:tab w:val="left" w:pos="993"/>
        </w:tabs>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Член Кваліфікаційно-дисциплінарної комісії прокурорів Мавроді В.В., розглянувши дисциплінарну </w:t>
      </w:r>
      <w:bookmarkStart w:id="1" w:name="_Hlk124933696"/>
      <w:r w:rsidRPr="007E0F45">
        <w:rPr>
          <w:rFonts w:ascii="Times New Roman" w:hAnsi="Times New Roman"/>
          <w:color w:val="000000" w:themeColor="text1"/>
          <w:sz w:val="28"/>
          <w:szCs w:val="28"/>
        </w:rPr>
        <w:t xml:space="preserve">скаргу </w:t>
      </w:r>
      <w:bookmarkEnd w:id="1"/>
      <w:r>
        <w:rPr>
          <w:rFonts w:ascii="Times New Roman" w:hAnsi="Times New Roman"/>
          <w:color w:val="000000" w:themeColor="text1"/>
          <w:sz w:val="28"/>
          <w:szCs w:val="28"/>
        </w:rPr>
        <w:t xml:space="preserve">ОСОБИ_1 </w:t>
      </w:r>
      <w:r w:rsidRPr="007E0F45">
        <w:rPr>
          <w:rFonts w:ascii="Times New Roman" w:hAnsi="Times New Roman"/>
          <w:color w:val="000000" w:themeColor="text1"/>
          <w:sz w:val="28"/>
          <w:szCs w:val="28"/>
        </w:rPr>
        <w:t xml:space="preserve">стосовно прокурора </w:t>
      </w:r>
      <w:r>
        <w:rPr>
          <w:rFonts w:ascii="Times New Roman" w:hAnsi="Times New Roman"/>
          <w:color w:val="000000" w:themeColor="text1"/>
          <w:sz w:val="28"/>
          <w:szCs w:val="28"/>
        </w:rPr>
        <w:t xml:space="preserve">Івано-Франківської обласної </w:t>
      </w:r>
      <w:r w:rsidRPr="007E0F45">
        <w:rPr>
          <w:rFonts w:ascii="Times New Roman" w:hAnsi="Times New Roman"/>
          <w:color w:val="000000" w:themeColor="text1"/>
          <w:sz w:val="28"/>
          <w:szCs w:val="28"/>
        </w:rPr>
        <w:t xml:space="preserve">прокуратури </w:t>
      </w:r>
      <w:r>
        <w:rPr>
          <w:rFonts w:ascii="Times New Roman" w:hAnsi="Times New Roman"/>
          <w:color w:val="000000" w:themeColor="text1"/>
          <w:sz w:val="28"/>
          <w:szCs w:val="28"/>
        </w:rPr>
        <w:t>Рижого Олександра Сергійовича</w:t>
      </w:r>
      <w:r w:rsidRPr="007E0F45">
        <w:rPr>
          <w:rFonts w:ascii="Times New Roman" w:hAnsi="Times New Roman"/>
          <w:color w:val="000000" w:themeColor="text1"/>
          <w:sz w:val="28"/>
          <w:szCs w:val="28"/>
        </w:rPr>
        <w:t>,</w:t>
      </w:r>
    </w:p>
    <w:p w14:paraId="3C605E94" w14:textId="77777777" w:rsidR="00F74520" w:rsidRPr="007E0F45" w:rsidRDefault="00F74520" w:rsidP="00F74520">
      <w:pPr>
        <w:pStyle w:val="a4"/>
        <w:widowControl w:val="0"/>
        <w:tabs>
          <w:tab w:val="left" w:pos="993"/>
        </w:tabs>
        <w:ind w:firstLine="709"/>
        <w:jc w:val="both"/>
        <w:rPr>
          <w:rFonts w:ascii="Times New Roman" w:hAnsi="Times New Roman"/>
          <w:color w:val="000000" w:themeColor="text1"/>
          <w:sz w:val="28"/>
          <w:szCs w:val="28"/>
        </w:rPr>
      </w:pPr>
    </w:p>
    <w:p w14:paraId="58191BEC" w14:textId="77777777" w:rsidR="00F74520" w:rsidRDefault="00F74520" w:rsidP="00F74520">
      <w:pPr>
        <w:widowControl w:val="0"/>
        <w:tabs>
          <w:tab w:val="left" w:pos="993"/>
        </w:tabs>
        <w:spacing w:line="240" w:lineRule="auto"/>
        <w:ind w:firstLine="567"/>
        <w:jc w:val="center"/>
        <w:rPr>
          <w:rFonts w:ascii="Times New Roman" w:hAnsi="Times New Roman"/>
          <w:b/>
          <w:noProof/>
          <w:color w:val="000000" w:themeColor="text1"/>
          <w:sz w:val="28"/>
          <w:szCs w:val="28"/>
          <w:lang w:eastAsia="uk-UA"/>
        </w:rPr>
      </w:pPr>
      <w:r w:rsidRPr="007E0F45">
        <w:rPr>
          <w:rFonts w:ascii="Times New Roman" w:hAnsi="Times New Roman"/>
          <w:b/>
          <w:noProof/>
          <w:color w:val="000000" w:themeColor="text1"/>
          <w:sz w:val="28"/>
          <w:szCs w:val="28"/>
          <w:lang w:eastAsia="uk-UA"/>
        </w:rPr>
        <w:t>УСТАНОВИВ:</w:t>
      </w:r>
    </w:p>
    <w:p w14:paraId="56510380" w14:textId="77777777" w:rsidR="00F74520" w:rsidRDefault="00F74520" w:rsidP="00F74520">
      <w:pPr>
        <w:widowControl w:val="0"/>
        <w:tabs>
          <w:tab w:val="left" w:pos="993"/>
        </w:tabs>
        <w:spacing w:line="240" w:lineRule="auto"/>
        <w:ind w:firstLine="567"/>
        <w:jc w:val="center"/>
        <w:rPr>
          <w:rFonts w:ascii="Times New Roman" w:hAnsi="Times New Roman"/>
          <w:b/>
          <w:noProof/>
          <w:color w:val="000000" w:themeColor="text1"/>
          <w:sz w:val="28"/>
          <w:szCs w:val="28"/>
          <w:lang w:eastAsia="uk-UA"/>
        </w:rPr>
      </w:pPr>
    </w:p>
    <w:p w14:paraId="7D002C60" w14:textId="77777777" w:rsidR="00F74520" w:rsidRPr="00A863F3" w:rsidRDefault="00F74520" w:rsidP="00F74520">
      <w:pPr>
        <w:pStyle w:val="a3"/>
        <w:widowControl w:val="0"/>
        <w:numPr>
          <w:ilvl w:val="0"/>
          <w:numId w:val="1"/>
        </w:numPr>
        <w:tabs>
          <w:tab w:val="left" w:pos="993"/>
        </w:tabs>
        <w:spacing w:line="240" w:lineRule="auto"/>
        <w:ind w:hanging="218"/>
        <w:rPr>
          <w:rFonts w:ascii="Times New Roman" w:hAnsi="Times New Roman"/>
          <w:b/>
          <w:noProof/>
          <w:color w:val="000000" w:themeColor="text1"/>
          <w:sz w:val="28"/>
          <w:szCs w:val="28"/>
          <w:lang w:eastAsia="uk-UA"/>
        </w:rPr>
      </w:pPr>
      <w:r w:rsidRPr="00685C9F">
        <w:rPr>
          <w:rFonts w:ascii="Times New Roman" w:hAnsi="Times New Roman"/>
          <w:b/>
          <w:color w:val="000000" w:themeColor="text1"/>
          <w:sz w:val="28"/>
          <w:szCs w:val="28"/>
        </w:rPr>
        <w:t>Інформація про зміст скарги</w:t>
      </w:r>
    </w:p>
    <w:p w14:paraId="0AB347C7" w14:textId="4D1E714F" w:rsidR="00F74520" w:rsidRPr="007E0F45" w:rsidRDefault="00F74520" w:rsidP="00F74520">
      <w:pPr>
        <w:pStyle w:val="a4"/>
        <w:widowControl w:val="0"/>
        <w:tabs>
          <w:tab w:val="left" w:pos="993"/>
        </w:tabs>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До Кваліфікаційно-дисциплінарної комісії прокурорів (далі – Комісія, КДКП) надійшла дисциплінарна скарга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про вчинення дисциплінарного проступку прокурором </w:t>
      </w:r>
      <w:r>
        <w:rPr>
          <w:rFonts w:ascii="Times New Roman" w:hAnsi="Times New Roman"/>
          <w:color w:val="000000" w:themeColor="text1"/>
          <w:sz w:val="28"/>
          <w:szCs w:val="28"/>
        </w:rPr>
        <w:t>Рижим О.С.</w:t>
      </w:r>
    </w:p>
    <w:p w14:paraId="1AD55C29" w14:textId="77777777" w:rsidR="00F74520" w:rsidRPr="007E0F45" w:rsidRDefault="00F74520" w:rsidP="00F74520">
      <w:pPr>
        <w:pStyle w:val="a4"/>
        <w:widowControl w:val="0"/>
        <w:tabs>
          <w:tab w:val="left" w:pos="993"/>
        </w:tabs>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мені (протокол розподілу від 2</w:t>
      </w:r>
      <w:r>
        <w:rPr>
          <w:rFonts w:ascii="Times New Roman" w:hAnsi="Times New Roman"/>
          <w:color w:val="000000" w:themeColor="text1"/>
          <w:sz w:val="28"/>
          <w:szCs w:val="28"/>
        </w:rPr>
        <w:t>4</w:t>
      </w:r>
      <w:r w:rsidRPr="007E0F45">
        <w:rPr>
          <w:rFonts w:ascii="Times New Roman" w:hAnsi="Times New Roman"/>
          <w:color w:val="000000" w:themeColor="text1"/>
          <w:sz w:val="28"/>
          <w:szCs w:val="28"/>
        </w:rPr>
        <w:t xml:space="preserve"> вересня 2025 року). </w:t>
      </w:r>
    </w:p>
    <w:p w14:paraId="063D5396" w14:textId="77777777" w:rsidR="00F74520" w:rsidRDefault="00F74520" w:rsidP="00F74520">
      <w:pPr>
        <w:widowControl w:val="0"/>
        <w:tabs>
          <w:tab w:val="left" w:pos="851"/>
          <w:tab w:val="left" w:pos="993"/>
        </w:tabs>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Вирішуючи питання щодо відкриття дисциплінарного провадження встановлено таке. </w:t>
      </w:r>
    </w:p>
    <w:p w14:paraId="79BC47ED" w14:textId="1763AC3A" w:rsidR="00F74520" w:rsidRDefault="00F74520" w:rsidP="00F74520">
      <w:pPr>
        <w:widowControl w:val="0"/>
        <w:tabs>
          <w:tab w:val="left" w:pos="851"/>
          <w:tab w:val="left" w:pos="993"/>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Автор скарги зазначає, що прокурор Рижий О.С. підтримує публічне обвинувачення у кримінальному провадженні № (конфіденційна інформація)  (справа № (конфіденційна інформація)), яке розглядається Косівським районним судом Івано-Франківської області. </w:t>
      </w:r>
    </w:p>
    <w:p w14:paraId="47205645" w14:textId="6EA1B80B" w:rsidR="00F74520" w:rsidRDefault="00F74520" w:rsidP="00F74520">
      <w:pPr>
        <w:widowControl w:val="0"/>
        <w:tabs>
          <w:tab w:val="left" w:pos="851"/>
          <w:tab w:val="left" w:pos="993"/>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Під час допиту у межах вказаного кримінального провадження, свідок </w:t>
      </w:r>
      <w:r>
        <w:rPr>
          <w:rFonts w:ascii="Times New Roman" w:hAnsi="Times New Roman"/>
          <w:sz w:val="28"/>
          <w:szCs w:val="28"/>
        </w:rPr>
        <w:t>ОСОБИ_2</w:t>
      </w:r>
      <w:r>
        <w:rPr>
          <w:rFonts w:ascii="Times New Roman" w:hAnsi="Times New Roman"/>
          <w:color w:val="000000" w:themeColor="text1"/>
          <w:sz w:val="28"/>
          <w:szCs w:val="28"/>
        </w:rPr>
        <w:t xml:space="preserve"> надала показання, які, на думку ОСОБИ_1, вказують на її можливу причетність до вчинення злочину, передбаченого частиною третьою статті 136 Кримінального кодексу України (далі - КК України), а саме ненадання допомоги особам, які перебували в небезпечному для життя стані, при можливості надати таку допомогу, що спричинило смерть потерпілих. </w:t>
      </w:r>
    </w:p>
    <w:p w14:paraId="3E9A629E" w14:textId="77777777" w:rsidR="00F74520" w:rsidRDefault="00F74520" w:rsidP="00F74520">
      <w:pPr>
        <w:widowControl w:val="0"/>
        <w:tabs>
          <w:tab w:val="left" w:pos="851"/>
          <w:tab w:val="left" w:pos="993"/>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Водночас прокурор Рижий О.С., у порушення вимог статті 214 </w:t>
      </w:r>
      <w:r>
        <w:rPr>
          <w:rFonts w:ascii="Times New Roman" w:hAnsi="Times New Roman"/>
          <w:color w:val="000000" w:themeColor="text1"/>
          <w:sz w:val="28"/>
          <w:szCs w:val="28"/>
        </w:rPr>
        <w:lastRenderedPageBreak/>
        <w:t>Кримінального процесуального кодексу України (далі - КПК України), не вніс відповідні відомості до Єдиного реєстру досудових розслідувань (далі – ЄРДР).</w:t>
      </w:r>
    </w:p>
    <w:p w14:paraId="43C6212A" w14:textId="77777777" w:rsidR="00F74520" w:rsidRDefault="00F74520" w:rsidP="00F7452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З огляду на викладене скаржник вважає, що в діях прокурора </w:t>
      </w:r>
      <w:r w:rsidRPr="007E0F45">
        <w:rPr>
          <w:rFonts w:ascii="Times New Roman" w:hAnsi="Times New Roman"/>
          <w:color w:val="000000" w:themeColor="text1"/>
          <w:sz w:val="28"/>
          <w:szCs w:val="28"/>
        </w:rPr>
        <w:br/>
      </w:r>
      <w:r>
        <w:rPr>
          <w:rFonts w:ascii="Times New Roman" w:hAnsi="Times New Roman"/>
          <w:color w:val="000000" w:themeColor="text1"/>
          <w:sz w:val="28"/>
          <w:szCs w:val="28"/>
        </w:rPr>
        <w:t>Рижого О.С.</w:t>
      </w:r>
      <w:r w:rsidRPr="007E0F45">
        <w:rPr>
          <w:rFonts w:ascii="Times New Roman" w:hAnsi="Times New Roman"/>
          <w:color w:val="000000" w:themeColor="text1"/>
          <w:sz w:val="28"/>
          <w:szCs w:val="28"/>
        </w:rPr>
        <w:t xml:space="preserve"> вбачаються ознаки дисциплінарного проступку та проси</w:t>
      </w:r>
      <w:r>
        <w:rPr>
          <w:rFonts w:ascii="Times New Roman" w:hAnsi="Times New Roman"/>
          <w:color w:val="000000" w:themeColor="text1"/>
          <w:sz w:val="28"/>
          <w:szCs w:val="28"/>
        </w:rPr>
        <w:t>ть</w:t>
      </w:r>
      <w:r w:rsidRPr="007E0F45">
        <w:rPr>
          <w:rFonts w:ascii="Times New Roman" w:hAnsi="Times New Roman"/>
          <w:color w:val="000000" w:themeColor="text1"/>
          <w:sz w:val="28"/>
          <w:szCs w:val="28"/>
        </w:rPr>
        <w:t xml:space="preserve">  притягнути його до дисциплінарної відповідальності за невиконання чи неналежне виконання службових обов’язків.</w:t>
      </w:r>
    </w:p>
    <w:p w14:paraId="22F312F7" w14:textId="77777777" w:rsidR="00F74520" w:rsidRPr="00A863F3" w:rsidRDefault="00F74520" w:rsidP="00F74520">
      <w:pPr>
        <w:pStyle w:val="a3"/>
        <w:widowControl w:val="0"/>
        <w:numPr>
          <w:ilvl w:val="0"/>
          <w:numId w:val="1"/>
        </w:numPr>
        <w:pBdr>
          <w:bottom w:val="single" w:sz="12" w:space="12" w:color="FFFFFF"/>
        </w:pBdr>
        <w:spacing w:after="0" w:line="240" w:lineRule="auto"/>
        <w:ind w:hanging="218"/>
        <w:jc w:val="both"/>
        <w:rPr>
          <w:rFonts w:ascii="Times New Roman" w:hAnsi="Times New Roman"/>
          <w:b/>
          <w:color w:val="000000" w:themeColor="text1"/>
          <w:sz w:val="28"/>
          <w:szCs w:val="28"/>
        </w:rPr>
      </w:pPr>
      <w:r w:rsidRPr="00685C9F">
        <w:rPr>
          <w:rFonts w:ascii="Times New Roman" w:hAnsi="Times New Roman"/>
          <w:b/>
          <w:color w:val="000000" w:themeColor="text1"/>
          <w:sz w:val="28"/>
          <w:szCs w:val="28"/>
        </w:rPr>
        <w:t>Щодо встановлених фактичних відомостей</w:t>
      </w:r>
    </w:p>
    <w:p w14:paraId="622B44E0" w14:textId="1F390D15" w:rsidR="00F74520" w:rsidRDefault="00F74520" w:rsidP="00F7452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До дисциплінарної скарги долучено копії:</w:t>
      </w:r>
      <w:r>
        <w:rPr>
          <w:rFonts w:ascii="Times New Roman" w:hAnsi="Times New Roman"/>
          <w:color w:val="000000" w:themeColor="text1"/>
          <w:sz w:val="28"/>
          <w:szCs w:val="28"/>
        </w:rPr>
        <w:t xml:space="preserve"> паспорта громадянина України ОСОБИ_1., свідоцтва про народження ОСОБИ_1</w:t>
      </w:r>
      <w:r w:rsidRPr="007E0F45">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свідоцтва про смерть ОСОБИ_1, витяги з ЄРДР, листа ГУ НП в Івано-Франківській області від 29 грудня 2021 року, рапорта від 29 грудня 2021 року, 1 диск </w:t>
      </w:r>
      <w:r>
        <w:rPr>
          <w:rFonts w:ascii="Times New Roman" w:hAnsi="Times New Roman"/>
          <w:color w:val="000000" w:themeColor="text1"/>
          <w:sz w:val="28"/>
          <w:szCs w:val="28"/>
          <w:lang w:val="en-US"/>
        </w:rPr>
        <w:t>DVD</w:t>
      </w:r>
      <w:r>
        <w:rPr>
          <w:rFonts w:ascii="Times New Roman" w:hAnsi="Times New Roman"/>
          <w:color w:val="000000" w:themeColor="text1"/>
          <w:sz w:val="28"/>
          <w:szCs w:val="28"/>
        </w:rPr>
        <w:t>.</w:t>
      </w:r>
    </w:p>
    <w:p w14:paraId="30FE3997" w14:textId="77777777" w:rsidR="00F74520" w:rsidRPr="00A863F3" w:rsidRDefault="00F74520" w:rsidP="00F74520">
      <w:pPr>
        <w:pStyle w:val="a3"/>
        <w:widowControl w:val="0"/>
        <w:numPr>
          <w:ilvl w:val="0"/>
          <w:numId w:val="1"/>
        </w:numPr>
        <w:pBdr>
          <w:bottom w:val="single" w:sz="12" w:space="12" w:color="FFFFFF"/>
        </w:pBdr>
        <w:spacing w:after="0" w:line="240" w:lineRule="auto"/>
        <w:ind w:hanging="218"/>
        <w:jc w:val="both"/>
        <w:rPr>
          <w:rFonts w:ascii="Times New Roman" w:hAnsi="Times New Roman"/>
          <w:b/>
          <w:color w:val="000000" w:themeColor="text1"/>
          <w:sz w:val="28"/>
          <w:szCs w:val="28"/>
        </w:rPr>
      </w:pPr>
      <w:r w:rsidRPr="00231316">
        <w:rPr>
          <w:rFonts w:ascii="Times New Roman" w:hAnsi="Times New Roman"/>
          <w:b/>
          <w:color w:val="000000" w:themeColor="text1"/>
          <w:sz w:val="28"/>
          <w:szCs w:val="28"/>
        </w:rPr>
        <w:t>Щодо джерел права, які підлягають застосуванню</w:t>
      </w:r>
      <w:r>
        <w:rPr>
          <w:rFonts w:ascii="Times New Roman" w:hAnsi="Times New Roman"/>
          <w:b/>
          <w:color w:val="000000" w:themeColor="text1"/>
          <w:sz w:val="28"/>
          <w:szCs w:val="28"/>
        </w:rPr>
        <w:t xml:space="preserve"> </w:t>
      </w:r>
    </w:p>
    <w:p w14:paraId="23F42522" w14:textId="77777777" w:rsidR="00F74520" w:rsidRPr="0015528E" w:rsidRDefault="00F74520" w:rsidP="00F74520">
      <w:pPr>
        <w:spacing w:after="0" w:line="240" w:lineRule="auto"/>
        <w:ind w:firstLine="709"/>
        <w:jc w:val="both"/>
        <w:rPr>
          <w:rFonts w:ascii="Times New Roman" w:hAnsi="Times New Roman"/>
          <w:sz w:val="28"/>
          <w:szCs w:val="28"/>
        </w:rPr>
      </w:pPr>
      <w:r w:rsidRPr="0015528E">
        <w:rPr>
          <w:rFonts w:ascii="Times New Roman" w:hAnsi="Times New Roman"/>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8414392" w14:textId="77777777" w:rsidR="00F74520" w:rsidRPr="0015528E" w:rsidRDefault="00F74520" w:rsidP="00F74520">
      <w:pPr>
        <w:spacing w:after="0" w:line="240" w:lineRule="auto"/>
        <w:ind w:firstLine="709"/>
        <w:jc w:val="both"/>
        <w:rPr>
          <w:rFonts w:ascii="Times New Roman" w:hAnsi="Times New Roman"/>
          <w:sz w:val="28"/>
          <w:szCs w:val="28"/>
        </w:rPr>
      </w:pPr>
      <w:r w:rsidRPr="0015528E">
        <w:rPr>
          <w:rFonts w:ascii="Times New Roman" w:hAnsi="Times New Roman"/>
          <w:sz w:val="28"/>
          <w:szCs w:val="28"/>
        </w:rPr>
        <w:t>Пунктами 1,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а також підтримання публічного обвинувачення в суді.</w:t>
      </w:r>
    </w:p>
    <w:p w14:paraId="2ACA170D" w14:textId="77777777" w:rsidR="00F74520" w:rsidRPr="0015528E" w:rsidRDefault="00F74520" w:rsidP="00F74520">
      <w:pPr>
        <w:spacing w:after="0" w:line="240" w:lineRule="auto"/>
        <w:ind w:firstLine="709"/>
        <w:jc w:val="both"/>
        <w:rPr>
          <w:rFonts w:ascii="Times New Roman" w:hAnsi="Times New Roman"/>
          <w:sz w:val="28"/>
          <w:szCs w:val="28"/>
        </w:rPr>
      </w:pPr>
      <w:r w:rsidRPr="0015528E">
        <w:rPr>
          <w:rFonts w:ascii="Times New Roman" w:hAnsi="Times New Roman"/>
          <w:sz w:val="28"/>
          <w:szCs w:val="28"/>
        </w:rPr>
        <w:t>Ці ж функції прокуратури кореспондуються і в пунктах 1, 3 частини другої статті 16 Закону України «Про прокуратуру».</w:t>
      </w:r>
    </w:p>
    <w:p w14:paraId="25E30D7D" w14:textId="77777777" w:rsidR="00F74520" w:rsidRPr="0015528E" w:rsidRDefault="00F74520" w:rsidP="00F74520">
      <w:pPr>
        <w:spacing w:after="0" w:line="240" w:lineRule="auto"/>
        <w:ind w:firstLine="709"/>
        <w:jc w:val="both"/>
        <w:rPr>
          <w:rFonts w:ascii="Times New Roman" w:hAnsi="Times New Roman"/>
          <w:sz w:val="28"/>
          <w:szCs w:val="28"/>
        </w:rPr>
      </w:pPr>
      <w:r w:rsidRPr="0015528E">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2893DFE" w14:textId="77777777" w:rsidR="00F74520" w:rsidRPr="0015528E" w:rsidRDefault="00F74520" w:rsidP="00F74520">
      <w:pPr>
        <w:spacing w:after="0" w:line="240" w:lineRule="auto"/>
        <w:ind w:firstLine="709"/>
        <w:jc w:val="both"/>
        <w:rPr>
          <w:rFonts w:ascii="Times New Roman" w:hAnsi="Times New Roman"/>
          <w:sz w:val="28"/>
          <w:szCs w:val="28"/>
        </w:rPr>
      </w:pPr>
      <w:r w:rsidRPr="0015528E">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361BFAFD" w14:textId="77777777" w:rsidR="00F74520" w:rsidRPr="0015528E" w:rsidRDefault="00F74520" w:rsidP="00F74520">
      <w:pPr>
        <w:widowControl w:val="0"/>
        <w:tabs>
          <w:tab w:val="left" w:pos="709"/>
          <w:tab w:val="left" w:pos="993"/>
        </w:tabs>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Законодавцем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6A787AD9" w14:textId="77777777" w:rsidR="00F74520" w:rsidRPr="0015528E" w:rsidRDefault="00F74520" w:rsidP="00F74520">
      <w:pPr>
        <w:widowControl w:val="0"/>
        <w:tabs>
          <w:tab w:val="left" w:pos="709"/>
          <w:tab w:val="left" w:pos="993"/>
        </w:tabs>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 xml:space="preserve">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w:t>
      </w:r>
      <w:r w:rsidRPr="0015528E">
        <w:rPr>
          <w:rFonts w:ascii="Times New Roman" w:hAnsi="Times New Roman"/>
          <w:sz w:val="28"/>
          <w:szCs w:val="28"/>
        </w:rPr>
        <w:lastRenderedPageBreak/>
        <w:t>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2B0DC6DA" w14:textId="77777777" w:rsidR="00F74520" w:rsidRPr="0015528E" w:rsidRDefault="00F74520" w:rsidP="00F74520">
      <w:pPr>
        <w:spacing w:after="0" w:line="240" w:lineRule="auto"/>
        <w:ind w:firstLine="709"/>
        <w:jc w:val="both"/>
        <w:rPr>
          <w:rFonts w:ascii="Times New Roman" w:hAnsi="Times New Roman"/>
          <w:sz w:val="28"/>
          <w:szCs w:val="28"/>
        </w:rPr>
      </w:pPr>
      <w:r w:rsidRPr="0015528E">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інших осіб без законних на те повноважень.</w:t>
      </w:r>
    </w:p>
    <w:p w14:paraId="4A9261E0"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C1AF8E"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Частиною першою статті 43 Закону України «Про прокуратуру» визначено, що прокурора може бути притягнуто до дисциплінарної відповідальності у порядку дисциплінарного провадження з таких підстав:</w:t>
      </w:r>
    </w:p>
    <w:p w14:paraId="5D78CAFA"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1) невиконання чи неналежне виконання службових обов’язків;</w:t>
      </w:r>
    </w:p>
    <w:p w14:paraId="7E0FC457"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2) необґрунтоване зволікання з розглядом звернення;</w:t>
      </w:r>
    </w:p>
    <w:p w14:paraId="3DEC308C"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90F36EA"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14:paraId="47BA707F"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67A8889"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35D4C5CA"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7) порушення правил внутрішнього службового розпорядку;</w:t>
      </w:r>
    </w:p>
    <w:p w14:paraId="3EB49DF1"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21BEBF0"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9) публічне висловлювання, яке є порушенням презумпції невинуватості.</w:t>
      </w:r>
    </w:p>
    <w:p w14:paraId="7437114E"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7F9FC33C"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F11D633"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2) дисциплінарна скарга є анонімною;</w:t>
      </w:r>
    </w:p>
    <w:p w14:paraId="5A5330AD"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3) дисциплінарна скарга подана з підстав, не визначених статтею 43 цього Закону;</w:t>
      </w:r>
    </w:p>
    <w:p w14:paraId="447F47FF"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 статтею 51 цього Закону;</w:t>
      </w:r>
    </w:p>
    <w:p w14:paraId="61F9D1BC"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lastRenderedPageBreak/>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p>
    <w:p w14:paraId="47EFF9CE"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C4F2BE0"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w:t>
      </w:r>
    </w:p>
    <w:p w14:paraId="64531A9F" w14:textId="77777777" w:rsidR="00F74520" w:rsidRPr="0015528E" w:rsidRDefault="00F74520" w:rsidP="00F74520">
      <w:pPr>
        <w:widowControl w:val="0"/>
        <w:tabs>
          <w:tab w:val="left" w:pos="851"/>
        </w:tabs>
        <w:spacing w:after="0" w:line="240" w:lineRule="auto"/>
        <w:ind w:firstLine="709"/>
        <w:contextualSpacing/>
        <w:jc w:val="both"/>
        <w:rPr>
          <w:rFonts w:ascii="Times New Roman" w:hAnsi="Times New Roman"/>
          <w:bCs/>
          <w:sz w:val="28"/>
          <w:szCs w:val="28"/>
        </w:rPr>
      </w:pPr>
      <w:r w:rsidRPr="0015528E">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r w:rsidRPr="0015528E">
        <w:rPr>
          <w:rFonts w:ascii="Times New Roman" w:hAnsi="Times New Roman"/>
          <w:sz w:val="28"/>
          <w:szCs w:val="28"/>
        </w:rPr>
        <w:t xml:space="preserve"> </w:t>
      </w:r>
    </w:p>
    <w:p w14:paraId="63313554"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71D7C31C" w14:textId="77777777"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w:t>
      </w:r>
      <w:r>
        <w:rPr>
          <w:rFonts w:ascii="Times New Roman" w:hAnsi="Times New Roman"/>
          <w:sz w:val="28"/>
          <w:szCs w:val="28"/>
        </w:rPr>
        <w:t xml:space="preserve"> </w:t>
      </w:r>
      <w:r>
        <w:rPr>
          <w:rFonts w:ascii="Times New Roman" w:hAnsi="Times New Roman"/>
          <w:sz w:val="28"/>
          <w:szCs w:val="28"/>
        </w:rPr>
        <w:br/>
      </w:r>
      <w:r w:rsidRPr="0015528E">
        <w:rPr>
          <w:rFonts w:ascii="Times New Roman" w:hAnsi="Times New Roman"/>
          <w:sz w:val="28"/>
          <w:szCs w:val="28"/>
        </w:rPr>
        <w:t>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7D650314" w14:textId="77777777" w:rsidR="00F74520"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2734047D" w14:textId="77777777" w:rsidR="00F74520" w:rsidRDefault="00F74520" w:rsidP="00F74520">
      <w:pPr>
        <w:spacing w:after="0" w:line="240" w:lineRule="auto"/>
        <w:ind w:firstLine="709"/>
        <w:contextualSpacing/>
        <w:jc w:val="both"/>
        <w:rPr>
          <w:rFonts w:ascii="Times New Roman" w:hAnsi="Times New Roman"/>
          <w:sz w:val="28"/>
          <w:szCs w:val="28"/>
        </w:rPr>
      </w:pPr>
    </w:p>
    <w:p w14:paraId="119CEA62" w14:textId="77777777" w:rsidR="00F74520" w:rsidRDefault="00F74520" w:rsidP="00F74520">
      <w:pPr>
        <w:spacing w:after="0" w:line="240" w:lineRule="auto"/>
        <w:contextualSpacing/>
        <w:jc w:val="both"/>
        <w:rPr>
          <w:rFonts w:ascii="Times New Roman" w:hAnsi="Times New Roman"/>
          <w:sz w:val="28"/>
          <w:szCs w:val="28"/>
        </w:rPr>
      </w:pPr>
    </w:p>
    <w:p w14:paraId="4BD86334" w14:textId="77777777" w:rsidR="00F74520" w:rsidRDefault="00F74520" w:rsidP="00F74520">
      <w:pPr>
        <w:pStyle w:val="rvps2"/>
        <w:widowControl w:val="0"/>
        <w:numPr>
          <w:ilvl w:val="0"/>
          <w:numId w:val="1"/>
        </w:numPr>
        <w:shd w:val="clear" w:color="auto" w:fill="FFFFFF"/>
        <w:tabs>
          <w:tab w:val="left" w:pos="993"/>
        </w:tabs>
        <w:spacing w:before="0" w:beforeAutospacing="0" w:after="0" w:afterAutospacing="0"/>
        <w:ind w:hanging="218"/>
        <w:contextualSpacing/>
        <w:jc w:val="both"/>
        <w:rPr>
          <w:b/>
          <w:color w:val="000000" w:themeColor="text1"/>
          <w:sz w:val="28"/>
          <w:szCs w:val="28"/>
          <w:lang w:val="uk-UA"/>
        </w:rPr>
      </w:pPr>
      <w:r w:rsidRPr="007E0F45">
        <w:rPr>
          <w:b/>
          <w:color w:val="000000" w:themeColor="text1"/>
          <w:sz w:val="28"/>
          <w:szCs w:val="28"/>
          <w:lang w:val="uk-UA"/>
        </w:rPr>
        <w:t>Оцінка встановлених обставин та мотиви прийнятого рішення</w:t>
      </w:r>
    </w:p>
    <w:p w14:paraId="4762A52C" w14:textId="77777777" w:rsidR="00F74520" w:rsidRDefault="00F74520" w:rsidP="00F74520">
      <w:pPr>
        <w:spacing w:after="0" w:line="240" w:lineRule="auto"/>
        <w:ind w:firstLine="709"/>
        <w:contextualSpacing/>
        <w:jc w:val="both"/>
        <w:rPr>
          <w:rFonts w:ascii="Times New Roman" w:hAnsi="Times New Roman"/>
          <w:color w:val="000000" w:themeColor="text1"/>
          <w:sz w:val="28"/>
          <w:szCs w:val="28"/>
        </w:rPr>
      </w:pPr>
    </w:p>
    <w:p w14:paraId="2E675650" w14:textId="2371F92F" w:rsidR="00F74520" w:rsidRPr="0015528E"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lastRenderedPageBreak/>
        <w:t xml:space="preserve">Дисциплінарна скарга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w:t>
      </w:r>
      <w:r w:rsidRPr="0015528E">
        <w:rPr>
          <w:rFonts w:ascii="Times New Roman" w:hAnsi="Times New Roman"/>
          <w:sz w:val="28"/>
          <w:szCs w:val="28"/>
        </w:rPr>
        <w:t>стосується рішень, дій та бездіяльності прокурора Рижого О.С., вчинених (допущених) в межах кримінального процесу.</w:t>
      </w:r>
    </w:p>
    <w:p w14:paraId="4D66FFEC" w14:textId="77777777" w:rsidR="00F74520" w:rsidRPr="0015528E" w:rsidRDefault="00F74520" w:rsidP="00F74520">
      <w:pPr>
        <w:widowControl w:val="0"/>
        <w:tabs>
          <w:tab w:val="left" w:pos="993"/>
        </w:tabs>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0374D7CE" w14:textId="77777777" w:rsidR="00F74520" w:rsidRPr="0015528E" w:rsidRDefault="00F74520" w:rsidP="00F74520">
      <w:pPr>
        <w:widowControl w:val="0"/>
        <w:tabs>
          <w:tab w:val="left" w:pos="993"/>
        </w:tabs>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487AFDC" w14:textId="77777777" w:rsidR="00F74520" w:rsidRDefault="00F74520" w:rsidP="00F74520">
      <w:pPr>
        <w:spacing w:after="0" w:line="240" w:lineRule="auto"/>
        <w:ind w:firstLine="709"/>
        <w:contextualSpacing/>
        <w:jc w:val="both"/>
        <w:rPr>
          <w:rFonts w:ascii="Times New Roman" w:hAnsi="Times New Roman"/>
          <w:sz w:val="28"/>
          <w:szCs w:val="28"/>
        </w:rPr>
      </w:pPr>
      <w:r w:rsidRPr="0015528E">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54726356" w14:textId="77777777" w:rsidR="00F74520" w:rsidRDefault="00F74520" w:rsidP="00F74520">
      <w:pPr>
        <w:widowControl w:val="0"/>
        <w:pBdr>
          <w:bottom w:val="single" w:sz="12" w:space="12" w:color="FFFFFF"/>
        </w:pBdr>
        <w:spacing w:line="240" w:lineRule="auto"/>
        <w:ind w:firstLine="709"/>
        <w:contextualSpacing/>
        <w:jc w:val="both"/>
        <w:rPr>
          <w:rFonts w:ascii="Times New Roman" w:hAnsi="Times New Roman"/>
          <w:sz w:val="28"/>
          <w:szCs w:val="28"/>
        </w:rPr>
      </w:pPr>
      <w:r w:rsidRPr="00372613">
        <w:rPr>
          <w:rFonts w:ascii="Times New Roman" w:hAnsi="Times New Roman"/>
          <w:sz w:val="28"/>
          <w:szCs w:val="28"/>
        </w:rPr>
        <w:t>Водночас до дисциплінарної скарги не долучено копій документів, якими підтверджено визнання судом дій чи бездіяльності прокурора Рижого О.С. неправомірними та встановлено порушення ним вимог закону чи прав осіб.</w:t>
      </w:r>
    </w:p>
    <w:p w14:paraId="4359C0F8" w14:textId="719D5070" w:rsidR="00F74520" w:rsidRDefault="00F74520" w:rsidP="00F74520">
      <w:pPr>
        <w:widowControl w:val="0"/>
        <w:pBdr>
          <w:bottom w:val="single" w:sz="12" w:space="12" w:color="FFFFFF"/>
        </w:pBdr>
        <w:spacing w:line="240" w:lineRule="auto"/>
        <w:ind w:firstLine="709"/>
        <w:contextualSpacing/>
        <w:jc w:val="both"/>
        <w:rPr>
          <w:rFonts w:ascii="Times New Roman" w:hAnsi="Times New Roman"/>
          <w:sz w:val="28"/>
          <w:szCs w:val="28"/>
        </w:rPr>
      </w:pPr>
      <w:r w:rsidRPr="0015528E">
        <w:rPr>
          <w:rFonts w:ascii="Times New Roman" w:hAnsi="Times New Roman"/>
          <w:sz w:val="28"/>
          <w:szCs w:val="28"/>
        </w:rPr>
        <w:t xml:space="preserve">Доводи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w:t>
      </w:r>
      <w:r>
        <w:rPr>
          <w:rFonts w:ascii="Times New Roman" w:hAnsi="Times New Roman"/>
          <w:sz w:val="28"/>
          <w:szCs w:val="28"/>
        </w:rPr>
        <w:t>про те</w:t>
      </w:r>
      <w:r w:rsidRPr="0015528E">
        <w:rPr>
          <w:rFonts w:ascii="Times New Roman" w:hAnsi="Times New Roman"/>
          <w:sz w:val="28"/>
          <w:szCs w:val="28"/>
        </w:rPr>
        <w:t>, що свідок</w:t>
      </w:r>
      <w:r>
        <w:rPr>
          <w:rFonts w:ascii="Times New Roman" w:hAnsi="Times New Roman"/>
          <w:sz w:val="28"/>
          <w:szCs w:val="28"/>
        </w:rPr>
        <w:t xml:space="preserve"> </w:t>
      </w:r>
      <w:r>
        <w:rPr>
          <w:rFonts w:ascii="Times New Roman" w:hAnsi="Times New Roman"/>
          <w:color w:val="000000" w:themeColor="text1"/>
          <w:sz w:val="28"/>
          <w:szCs w:val="28"/>
        </w:rPr>
        <w:t>ОСОБА_2</w:t>
      </w:r>
      <w:r w:rsidRPr="0015528E">
        <w:rPr>
          <w:rFonts w:ascii="Times New Roman" w:hAnsi="Times New Roman"/>
          <w:sz w:val="28"/>
          <w:szCs w:val="28"/>
        </w:rPr>
        <w:t xml:space="preserve">, надаючи </w:t>
      </w:r>
      <w:r>
        <w:rPr>
          <w:rFonts w:ascii="Times New Roman" w:hAnsi="Times New Roman"/>
          <w:sz w:val="28"/>
          <w:szCs w:val="28"/>
        </w:rPr>
        <w:t>показання суду</w:t>
      </w:r>
      <w:r w:rsidRPr="0015528E">
        <w:rPr>
          <w:rFonts w:ascii="Times New Roman" w:hAnsi="Times New Roman"/>
          <w:sz w:val="28"/>
          <w:szCs w:val="28"/>
        </w:rPr>
        <w:t xml:space="preserve">, вказала на свою причетність до вчинення злочину, є лише </w:t>
      </w:r>
      <w:r>
        <w:rPr>
          <w:rFonts w:ascii="Times New Roman" w:hAnsi="Times New Roman"/>
          <w:sz w:val="28"/>
          <w:szCs w:val="28"/>
        </w:rPr>
        <w:t xml:space="preserve">його </w:t>
      </w:r>
      <w:r w:rsidRPr="0015528E">
        <w:rPr>
          <w:rFonts w:ascii="Times New Roman" w:hAnsi="Times New Roman"/>
          <w:sz w:val="28"/>
          <w:szCs w:val="28"/>
        </w:rPr>
        <w:t>суб’єктивним припущенням</w:t>
      </w:r>
      <w:r>
        <w:rPr>
          <w:rFonts w:ascii="Times New Roman" w:hAnsi="Times New Roman"/>
          <w:sz w:val="28"/>
          <w:szCs w:val="28"/>
        </w:rPr>
        <w:t xml:space="preserve"> та </w:t>
      </w:r>
      <w:r w:rsidRPr="0015528E">
        <w:rPr>
          <w:rFonts w:ascii="Times New Roman" w:hAnsi="Times New Roman"/>
          <w:sz w:val="28"/>
          <w:szCs w:val="28"/>
        </w:rPr>
        <w:t>не підтверджу</w:t>
      </w:r>
      <w:r>
        <w:rPr>
          <w:rFonts w:ascii="Times New Roman" w:hAnsi="Times New Roman"/>
          <w:sz w:val="28"/>
          <w:szCs w:val="28"/>
        </w:rPr>
        <w:t>ю</w:t>
      </w:r>
      <w:r w:rsidRPr="0015528E">
        <w:rPr>
          <w:rFonts w:ascii="Times New Roman" w:hAnsi="Times New Roman"/>
          <w:sz w:val="28"/>
          <w:szCs w:val="28"/>
        </w:rPr>
        <w:t>ться жодними доказами.</w:t>
      </w:r>
    </w:p>
    <w:p w14:paraId="654CC50E" w14:textId="77777777" w:rsidR="00F74520" w:rsidRDefault="00F74520" w:rsidP="00F74520">
      <w:pPr>
        <w:widowControl w:val="0"/>
        <w:pBdr>
          <w:bottom w:val="single" w:sz="12" w:space="12" w:color="FFFFFF"/>
        </w:pBdr>
        <w:spacing w:line="240" w:lineRule="auto"/>
        <w:ind w:firstLine="709"/>
        <w:contextualSpacing/>
        <w:jc w:val="both"/>
        <w:rPr>
          <w:rFonts w:ascii="Times New Roman" w:hAnsi="Times New Roman"/>
          <w:sz w:val="28"/>
          <w:szCs w:val="28"/>
        </w:rPr>
      </w:pPr>
      <w:r w:rsidRPr="00204962">
        <w:rPr>
          <w:rFonts w:ascii="Times New Roman" w:hAnsi="Times New Roman"/>
          <w:sz w:val="28"/>
          <w:szCs w:val="28"/>
        </w:rPr>
        <w:t>Слід вказати, що</w:t>
      </w:r>
      <w:r>
        <w:rPr>
          <w:rFonts w:ascii="Times New Roman" w:hAnsi="Times New Roman"/>
          <w:sz w:val="28"/>
          <w:szCs w:val="28"/>
        </w:rPr>
        <w:t xml:space="preserve"> </w:t>
      </w:r>
      <w:r w:rsidRPr="00204962">
        <w:rPr>
          <w:rFonts w:ascii="Times New Roman" w:hAnsi="Times New Roman"/>
          <w:sz w:val="28"/>
          <w:szCs w:val="28"/>
        </w:rPr>
        <w:t>член Комісі</w:t>
      </w:r>
      <w:r>
        <w:rPr>
          <w:rFonts w:ascii="Times New Roman" w:hAnsi="Times New Roman"/>
          <w:sz w:val="28"/>
          <w:szCs w:val="28"/>
        </w:rPr>
        <w:t>ї</w:t>
      </w:r>
      <w:r w:rsidRPr="00204962">
        <w:rPr>
          <w:rFonts w:ascii="Times New Roman" w:hAnsi="Times New Roman"/>
          <w:sz w:val="28"/>
          <w:szCs w:val="28"/>
        </w:rPr>
        <w:t xml:space="preserve"> не приймає рішень на підстав</w:t>
      </w:r>
      <w:r>
        <w:rPr>
          <w:rFonts w:ascii="Times New Roman" w:hAnsi="Times New Roman"/>
          <w:sz w:val="28"/>
          <w:szCs w:val="28"/>
        </w:rPr>
        <w:t xml:space="preserve">і </w:t>
      </w:r>
      <w:r w:rsidRPr="00204962">
        <w:rPr>
          <w:rFonts w:ascii="Times New Roman" w:hAnsi="Times New Roman"/>
          <w:sz w:val="28"/>
          <w:szCs w:val="28"/>
        </w:rPr>
        <w:t>припущень, неперевіреної чи недостовірної інформації.</w:t>
      </w:r>
    </w:p>
    <w:p w14:paraId="4D30978E" w14:textId="08A05588" w:rsidR="00F74520" w:rsidRDefault="00F74520" w:rsidP="00F74520">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У разі, якщо на думку скаржника, у діях </w:t>
      </w:r>
      <w:r>
        <w:rPr>
          <w:rFonts w:ascii="Times New Roman" w:hAnsi="Times New Roman"/>
          <w:color w:val="000000" w:themeColor="text1"/>
          <w:sz w:val="28"/>
          <w:szCs w:val="28"/>
        </w:rPr>
        <w:t xml:space="preserve">ОСОБИ_2 </w:t>
      </w:r>
      <w:r>
        <w:rPr>
          <w:rFonts w:ascii="Times New Roman" w:hAnsi="Times New Roman"/>
          <w:sz w:val="28"/>
          <w:szCs w:val="28"/>
        </w:rPr>
        <w:t>містилися ознаки кримінального правопорушення, він не позбавлений можливості подати прокурору відповідну заяву про вчинення злочину в порядку статті 214 КПК України.</w:t>
      </w:r>
    </w:p>
    <w:p w14:paraId="5C330AE2" w14:textId="77777777" w:rsidR="00F74520" w:rsidRDefault="00F74520" w:rsidP="00F74520">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Якщо відповідні відомості прокурором не будуть внесені до </w:t>
      </w:r>
      <w:r w:rsidRPr="00036140">
        <w:rPr>
          <w:rFonts w:ascii="Times New Roman" w:hAnsi="Times New Roman"/>
          <w:sz w:val="28"/>
          <w:szCs w:val="28"/>
        </w:rPr>
        <w:t>ЄРДР</w:t>
      </w:r>
      <w:r>
        <w:rPr>
          <w:rFonts w:ascii="Times New Roman" w:hAnsi="Times New Roman"/>
          <w:sz w:val="28"/>
          <w:szCs w:val="28"/>
        </w:rPr>
        <w:t xml:space="preserve">, скаржник </w:t>
      </w:r>
      <w:r w:rsidRPr="00367C65">
        <w:rPr>
          <w:rFonts w:ascii="Times New Roman" w:hAnsi="Times New Roman"/>
          <w:sz w:val="28"/>
          <w:szCs w:val="28"/>
        </w:rPr>
        <w:t>наділен</w:t>
      </w:r>
      <w:r>
        <w:rPr>
          <w:rFonts w:ascii="Times New Roman" w:hAnsi="Times New Roman"/>
          <w:sz w:val="28"/>
          <w:szCs w:val="28"/>
        </w:rPr>
        <w:t>ий</w:t>
      </w:r>
      <w:r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w:t>
      </w:r>
      <w:r>
        <w:rPr>
          <w:rFonts w:ascii="Times New Roman" w:hAnsi="Times New Roman"/>
          <w:sz w:val="28"/>
          <w:szCs w:val="28"/>
        </w:rPr>
        <w:t xml:space="preserve">до </w:t>
      </w:r>
      <w:r w:rsidRPr="00367C65">
        <w:rPr>
          <w:rFonts w:ascii="Times New Roman" w:hAnsi="Times New Roman"/>
          <w:sz w:val="28"/>
          <w:szCs w:val="28"/>
        </w:rPr>
        <w:t>висновку, що скаржни</w:t>
      </w:r>
      <w:r>
        <w:rPr>
          <w:rFonts w:ascii="Times New Roman" w:hAnsi="Times New Roman"/>
          <w:sz w:val="28"/>
          <w:szCs w:val="28"/>
        </w:rPr>
        <w:t>ком</w:t>
      </w:r>
      <w:r w:rsidRPr="00367C65">
        <w:rPr>
          <w:rFonts w:ascii="Times New Roman" w:hAnsi="Times New Roman"/>
          <w:sz w:val="28"/>
          <w:szCs w:val="28"/>
        </w:rPr>
        <w:t xml:space="preserve"> наразі не використано такого свого права.  </w:t>
      </w:r>
    </w:p>
    <w:p w14:paraId="2D357A50" w14:textId="77777777" w:rsidR="00F74520" w:rsidRDefault="00F74520" w:rsidP="00F74520">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Рижого О.С.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Рижого О.С. у</w:t>
      </w:r>
      <w:r w:rsidRPr="00734F6E">
        <w:rPr>
          <w:rFonts w:ascii="Times New Roman" w:hAnsi="Times New Roman"/>
          <w:sz w:val="28"/>
          <w:szCs w:val="28"/>
        </w:rPr>
        <w:t xml:space="preserve"> межах кримінального процесу.</w:t>
      </w:r>
    </w:p>
    <w:p w14:paraId="77A20C5A" w14:textId="77777777" w:rsidR="00F74520" w:rsidRPr="0015528E" w:rsidRDefault="00F74520" w:rsidP="00F74520">
      <w:pPr>
        <w:widowControl w:val="0"/>
        <w:pBdr>
          <w:bottom w:val="single" w:sz="12" w:space="12" w:color="FFFFFF"/>
        </w:pBdr>
        <w:spacing w:after="0" w:line="240" w:lineRule="auto"/>
        <w:ind w:firstLine="709"/>
        <w:jc w:val="both"/>
        <w:rPr>
          <w:rFonts w:ascii="Times New Roman" w:hAnsi="Times New Roman"/>
          <w:sz w:val="28"/>
          <w:szCs w:val="28"/>
        </w:rPr>
      </w:pPr>
      <w:r w:rsidRPr="0015528E">
        <w:rPr>
          <w:rFonts w:ascii="Times New Roman" w:hAnsi="Times New Roman"/>
          <w:sz w:val="28"/>
          <w:szCs w:val="28"/>
        </w:rPr>
        <w:t xml:space="preserve">На підставі викладеного вважаю, що дисциплінарна скарга та додатки до неї </w:t>
      </w:r>
      <w:r>
        <w:rPr>
          <w:rFonts w:ascii="Times New Roman" w:hAnsi="Times New Roman"/>
          <w:sz w:val="28"/>
          <w:szCs w:val="28"/>
        </w:rPr>
        <w:t xml:space="preserve">наразі </w:t>
      </w:r>
      <w:r w:rsidRPr="0015528E">
        <w:rPr>
          <w:rFonts w:ascii="Times New Roman" w:hAnsi="Times New Roman"/>
          <w:sz w:val="28"/>
          <w:szCs w:val="28"/>
        </w:rPr>
        <w:t>не містять конкретних відомостей про наявність ознак дисциплінарного проступку, вчинених прокурором Рижим О.С.</w:t>
      </w:r>
    </w:p>
    <w:p w14:paraId="1EC0C8DE" w14:textId="77777777" w:rsidR="00F74520" w:rsidRPr="0097761A" w:rsidRDefault="00F74520" w:rsidP="00F74520">
      <w:pPr>
        <w:widowControl w:val="0"/>
        <w:pBdr>
          <w:bottom w:val="single" w:sz="12" w:space="12" w:color="FFFFFF"/>
        </w:pBdr>
        <w:spacing w:after="0" w:line="240" w:lineRule="auto"/>
        <w:ind w:firstLine="708"/>
        <w:jc w:val="both"/>
        <w:rPr>
          <w:rFonts w:ascii="Times New Roman" w:hAnsi="Times New Roman"/>
          <w:sz w:val="28"/>
          <w:szCs w:val="28"/>
        </w:rPr>
      </w:pPr>
      <w:r w:rsidRPr="0015528E">
        <w:rPr>
          <w:rFonts w:ascii="Times New Roman" w:hAnsi="Times New Roman"/>
          <w:sz w:val="28"/>
          <w:szCs w:val="28"/>
        </w:rPr>
        <w:lastRenderedPageBreak/>
        <w:t xml:space="preserve">Відтак, керуючись статтями 44 – 46, 48 Закону України «Про прокуратуру», пунктами 28, </w:t>
      </w:r>
      <w:r>
        <w:rPr>
          <w:rFonts w:ascii="Times New Roman" w:hAnsi="Times New Roman"/>
          <w:sz w:val="28"/>
          <w:szCs w:val="28"/>
        </w:rPr>
        <w:t xml:space="preserve">62, </w:t>
      </w:r>
      <w:r w:rsidRPr="0015528E">
        <w:rPr>
          <w:rFonts w:ascii="Times New Roman" w:hAnsi="Times New Roman"/>
          <w:sz w:val="28"/>
          <w:szCs w:val="28"/>
        </w:rPr>
        <w:t>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E69CFA" w14:textId="77777777" w:rsidR="00F74520" w:rsidRDefault="00F74520" w:rsidP="00F74520">
      <w:pPr>
        <w:widowControl w:val="0"/>
        <w:spacing w:after="0" w:line="240" w:lineRule="auto"/>
        <w:contextualSpacing/>
        <w:jc w:val="center"/>
        <w:rPr>
          <w:rFonts w:ascii="Times New Roman" w:hAnsi="Times New Roman"/>
          <w:b/>
          <w:color w:val="000000" w:themeColor="text1"/>
          <w:sz w:val="28"/>
          <w:szCs w:val="28"/>
        </w:rPr>
      </w:pPr>
      <w:r w:rsidRPr="007E0F45">
        <w:rPr>
          <w:rFonts w:ascii="Times New Roman" w:hAnsi="Times New Roman"/>
          <w:b/>
          <w:color w:val="000000" w:themeColor="text1"/>
          <w:sz w:val="28"/>
          <w:szCs w:val="28"/>
        </w:rPr>
        <w:t>В И Р І Ш И В:</w:t>
      </w:r>
    </w:p>
    <w:p w14:paraId="7E2102BA" w14:textId="77777777" w:rsidR="00F74520" w:rsidRPr="007E0F45" w:rsidRDefault="00F74520" w:rsidP="00F74520">
      <w:pPr>
        <w:widowControl w:val="0"/>
        <w:spacing w:after="0" w:line="240" w:lineRule="auto"/>
        <w:contextualSpacing/>
        <w:jc w:val="center"/>
        <w:rPr>
          <w:rFonts w:ascii="Times New Roman" w:hAnsi="Times New Roman"/>
          <w:b/>
          <w:color w:val="000000" w:themeColor="text1"/>
          <w:sz w:val="28"/>
          <w:szCs w:val="28"/>
        </w:rPr>
      </w:pPr>
    </w:p>
    <w:p w14:paraId="53728697" w14:textId="77777777" w:rsidR="00F74520" w:rsidRPr="00A863F3" w:rsidRDefault="00F74520" w:rsidP="00F74520">
      <w:pPr>
        <w:widowControl w:val="0"/>
        <w:spacing w:after="0" w:line="240" w:lineRule="auto"/>
        <w:ind w:firstLine="708"/>
        <w:contextualSpacing/>
        <w:jc w:val="both"/>
        <w:rPr>
          <w:rFonts w:ascii="Times New Roman" w:hAnsi="Times New Roman"/>
          <w:color w:val="000000" w:themeColor="text1"/>
          <w:sz w:val="28"/>
          <w:szCs w:val="28"/>
          <w:lang w:val="ru-RU"/>
        </w:rPr>
      </w:pPr>
      <w:r w:rsidRPr="007E0F45">
        <w:rPr>
          <w:rFonts w:ascii="Times New Roman" w:hAnsi="Times New Roman"/>
          <w:color w:val="000000" w:themeColor="text1"/>
          <w:sz w:val="28"/>
          <w:szCs w:val="28"/>
        </w:rPr>
        <w:t xml:space="preserve">Відмовити у відкритті дисциплінарного провадження стосовно прокурора </w:t>
      </w:r>
      <w:r>
        <w:rPr>
          <w:rFonts w:ascii="Times New Roman" w:eastAsia="Times New Roman" w:hAnsi="Times New Roman"/>
          <w:color w:val="000000" w:themeColor="text1"/>
          <w:sz w:val="28"/>
          <w:szCs w:val="28"/>
          <w:lang w:eastAsia="ru-RU"/>
        </w:rPr>
        <w:t>Івано-Франківської обласної прокуратури Рижого Олександра Сергійовича.</w:t>
      </w:r>
    </w:p>
    <w:p w14:paraId="6BA233C8" w14:textId="77777777" w:rsidR="00F74520" w:rsidRPr="007E0F45" w:rsidRDefault="00F74520" w:rsidP="00F74520">
      <w:pPr>
        <w:widowControl w:val="0"/>
        <w:spacing w:after="0" w:line="240" w:lineRule="auto"/>
        <w:ind w:firstLine="708"/>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Рішення направити </w:t>
      </w:r>
      <w:r>
        <w:rPr>
          <w:rFonts w:ascii="Times New Roman" w:hAnsi="Times New Roman"/>
          <w:color w:val="000000" w:themeColor="text1"/>
          <w:sz w:val="28"/>
          <w:szCs w:val="28"/>
        </w:rPr>
        <w:t>скаржнику</w:t>
      </w:r>
      <w:r w:rsidRPr="007E0F45">
        <w:rPr>
          <w:rFonts w:ascii="Times New Roman" w:hAnsi="Times New Roman"/>
          <w:color w:val="000000" w:themeColor="text1"/>
          <w:sz w:val="28"/>
          <w:szCs w:val="28"/>
        </w:rPr>
        <w:t xml:space="preserve"> та прокурору.</w:t>
      </w:r>
    </w:p>
    <w:p w14:paraId="48A97332" w14:textId="77777777" w:rsidR="00F74520" w:rsidRPr="007E0F45" w:rsidRDefault="00F74520" w:rsidP="00F74520">
      <w:pPr>
        <w:widowControl w:val="0"/>
        <w:tabs>
          <w:tab w:val="left" w:pos="851"/>
          <w:tab w:val="left" w:pos="993"/>
        </w:tabs>
        <w:spacing w:after="0" w:line="240" w:lineRule="auto"/>
        <w:contextualSpacing/>
        <w:jc w:val="both"/>
        <w:rPr>
          <w:rFonts w:ascii="Times New Roman" w:hAnsi="Times New Roman"/>
          <w:color w:val="000000" w:themeColor="text1"/>
          <w:sz w:val="28"/>
          <w:szCs w:val="28"/>
        </w:rPr>
      </w:pPr>
    </w:p>
    <w:p w14:paraId="27B5229A" w14:textId="77777777" w:rsidR="00F74520" w:rsidRPr="007E0F45" w:rsidRDefault="00F74520" w:rsidP="00F74520">
      <w:pPr>
        <w:widowControl w:val="0"/>
        <w:tabs>
          <w:tab w:val="left" w:pos="851"/>
        </w:tabs>
        <w:spacing w:after="0" w:line="240" w:lineRule="auto"/>
        <w:contextualSpacing/>
        <w:jc w:val="both"/>
        <w:rPr>
          <w:rFonts w:ascii="Times New Roman" w:hAnsi="Times New Roman"/>
          <w:b/>
          <w:color w:val="000000" w:themeColor="text1"/>
          <w:sz w:val="28"/>
          <w:szCs w:val="28"/>
        </w:rPr>
      </w:pPr>
      <w:r w:rsidRPr="007E0F45">
        <w:rPr>
          <w:rFonts w:ascii="Times New Roman" w:hAnsi="Times New Roman"/>
          <w:b/>
          <w:color w:val="000000" w:themeColor="text1"/>
          <w:sz w:val="28"/>
          <w:szCs w:val="28"/>
        </w:rPr>
        <w:t>Член Комісії                                                                                 Віталій МАВРОДІ</w:t>
      </w:r>
    </w:p>
    <w:p w14:paraId="6AFD34D3" w14:textId="77777777" w:rsidR="00F74520" w:rsidRPr="007E0F45" w:rsidRDefault="00F74520" w:rsidP="00F74520">
      <w:pPr>
        <w:rPr>
          <w:color w:val="000000" w:themeColor="text1"/>
        </w:rPr>
      </w:pPr>
    </w:p>
    <w:p w14:paraId="0EE07C6A" w14:textId="77777777" w:rsidR="00F74520" w:rsidRPr="007E0F45" w:rsidRDefault="00F74520" w:rsidP="00F74520">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p>
    <w:p w14:paraId="5511A86D" w14:textId="77777777" w:rsidR="00F74520" w:rsidRPr="00C53A83" w:rsidRDefault="00F74520" w:rsidP="00F74520">
      <w:pPr>
        <w:spacing w:after="0" w:line="240" w:lineRule="auto"/>
        <w:ind w:firstLine="708"/>
        <w:contextualSpacing/>
        <w:jc w:val="both"/>
        <w:rPr>
          <w:rFonts w:ascii="Times New Roman" w:hAnsi="Times New Roman"/>
          <w:color w:val="000000" w:themeColor="text1"/>
          <w:sz w:val="28"/>
          <w:szCs w:val="28"/>
        </w:rPr>
      </w:pPr>
    </w:p>
    <w:p w14:paraId="21774719" w14:textId="77777777" w:rsidR="00F74520" w:rsidRPr="00C53A83" w:rsidRDefault="00F74520" w:rsidP="00F74520">
      <w:pPr>
        <w:spacing w:after="0" w:line="240" w:lineRule="auto"/>
        <w:ind w:firstLine="708"/>
        <w:contextualSpacing/>
        <w:jc w:val="both"/>
        <w:rPr>
          <w:rFonts w:ascii="Times New Roman" w:hAnsi="Times New Roman"/>
          <w:color w:val="000000" w:themeColor="text1"/>
          <w:sz w:val="28"/>
          <w:szCs w:val="28"/>
        </w:rPr>
      </w:pPr>
    </w:p>
    <w:p w14:paraId="77EF5A54" w14:textId="77777777" w:rsidR="00F74520" w:rsidRPr="007E0F45" w:rsidRDefault="00F74520" w:rsidP="00F74520">
      <w:pPr>
        <w:pStyle w:val="rvps2"/>
        <w:widowControl w:val="0"/>
        <w:shd w:val="clear" w:color="auto" w:fill="FFFFFF"/>
        <w:tabs>
          <w:tab w:val="left" w:pos="993"/>
        </w:tabs>
        <w:spacing w:before="0" w:beforeAutospacing="0" w:after="0" w:afterAutospacing="0"/>
        <w:contextualSpacing/>
        <w:jc w:val="both"/>
        <w:rPr>
          <w:b/>
          <w:color w:val="000000" w:themeColor="text1"/>
          <w:sz w:val="28"/>
          <w:szCs w:val="28"/>
          <w:lang w:val="uk-UA"/>
        </w:rPr>
      </w:pPr>
    </w:p>
    <w:p w14:paraId="346936F6" w14:textId="77777777" w:rsidR="00F74520" w:rsidRPr="00FF0C9F" w:rsidRDefault="00F74520" w:rsidP="00F74520">
      <w:pPr>
        <w:spacing w:after="0" w:line="240" w:lineRule="auto"/>
        <w:ind w:firstLine="709"/>
        <w:contextualSpacing/>
        <w:jc w:val="both"/>
        <w:rPr>
          <w:rFonts w:ascii="Times New Roman" w:hAnsi="Times New Roman"/>
          <w:sz w:val="28"/>
          <w:szCs w:val="28"/>
        </w:rPr>
      </w:pPr>
    </w:p>
    <w:p w14:paraId="436E4B51" w14:textId="77777777" w:rsidR="00F74520" w:rsidRPr="00E828F4" w:rsidRDefault="00F74520" w:rsidP="00F74520">
      <w:pPr>
        <w:spacing w:after="0" w:line="240" w:lineRule="auto"/>
        <w:ind w:firstLine="708"/>
        <w:jc w:val="both"/>
        <w:rPr>
          <w:rFonts w:ascii="Times New Roman" w:hAnsi="Times New Roman"/>
          <w:sz w:val="28"/>
          <w:szCs w:val="28"/>
        </w:rPr>
      </w:pPr>
    </w:p>
    <w:p w14:paraId="794C34FE" w14:textId="77777777" w:rsidR="00F74520" w:rsidRPr="00E828F4" w:rsidRDefault="00F74520" w:rsidP="00F74520">
      <w:pPr>
        <w:widowControl w:val="0"/>
        <w:pBdr>
          <w:bottom w:val="single" w:sz="12" w:space="12" w:color="FFFFFF"/>
        </w:pBdr>
        <w:spacing w:after="0" w:line="240" w:lineRule="auto"/>
        <w:jc w:val="both"/>
        <w:rPr>
          <w:rFonts w:ascii="Times New Roman" w:hAnsi="Times New Roman"/>
          <w:b/>
          <w:color w:val="000000" w:themeColor="text1"/>
          <w:sz w:val="28"/>
          <w:szCs w:val="28"/>
        </w:rPr>
      </w:pPr>
    </w:p>
    <w:p w14:paraId="7B99FAEB" w14:textId="77777777" w:rsidR="00F74520" w:rsidRPr="007F3CD9" w:rsidRDefault="00F74520" w:rsidP="00F74520">
      <w:pPr>
        <w:widowControl w:val="0"/>
        <w:tabs>
          <w:tab w:val="left" w:pos="851"/>
          <w:tab w:val="left" w:pos="993"/>
        </w:tabs>
        <w:spacing w:after="0" w:line="240" w:lineRule="auto"/>
        <w:ind w:firstLine="567"/>
        <w:jc w:val="both"/>
        <w:rPr>
          <w:rFonts w:ascii="Times New Roman" w:hAnsi="Times New Roman"/>
          <w:color w:val="000000" w:themeColor="text1"/>
          <w:sz w:val="28"/>
          <w:szCs w:val="28"/>
        </w:rPr>
      </w:pPr>
    </w:p>
    <w:p w14:paraId="5D3BF2F2" w14:textId="77777777" w:rsidR="00F74520" w:rsidRPr="00774CC6" w:rsidRDefault="00F74520" w:rsidP="00F74520"/>
    <w:p w14:paraId="5FE40534" w14:textId="77777777" w:rsidR="00065839" w:rsidRDefault="00065839"/>
    <w:sectPr w:rsidR="00065839" w:rsidSect="003D5853">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0B3D9" w14:textId="77777777" w:rsidR="00D34AF5" w:rsidRDefault="00D34AF5">
      <w:pPr>
        <w:spacing w:after="0" w:line="240" w:lineRule="auto"/>
      </w:pPr>
      <w:r>
        <w:separator/>
      </w:r>
    </w:p>
  </w:endnote>
  <w:endnote w:type="continuationSeparator" w:id="0">
    <w:p w14:paraId="15D7ACEA" w14:textId="77777777" w:rsidR="00D34AF5" w:rsidRDefault="00D34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E7AC7" w14:textId="77777777" w:rsidR="00D34AF5" w:rsidRDefault="00D34AF5">
      <w:pPr>
        <w:spacing w:after="0" w:line="240" w:lineRule="auto"/>
      </w:pPr>
      <w:r>
        <w:separator/>
      </w:r>
    </w:p>
  </w:footnote>
  <w:footnote w:type="continuationSeparator" w:id="0">
    <w:p w14:paraId="6D1DBC08" w14:textId="77777777" w:rsidR="00D34AF5" w:rsidRDefault="00D34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918941"/>
      <w:docPartObj>
        <w:docPartGallery w:val="Page Numbers (Top of Page)"/>
        <w:docPartUnique/>
      </w:docPartObj>
    </w:sdtPr>
    <w:sdtEndPr/>
    <w:sdtContent>
      <w:p w14:paraId="20067C11" w14:textId="3C471681" w:rsidR="003D5853" w:rsidRDefault="00F74520">
        <w:pPr>
          <w:pStyle w:val="a5"/>
          <w:jc w:val="center"/>
        </w:pPr>
        <w:r>
          <w:fldChar w:fldCharType="begin"/>
        </w:r>
        <w:r>
          <w:instrText>PAGE   \* MERGEFORMAT</w:instrText>
        </w:r>
        <w:r>
          <w:fldChar w:fldCharType="separate"/>
        </w:r>
        <w:r w:rsidR="00091BA1">
          <w:rPr>
            <w:noProof/>
          </w:rPr>
          <w:t>2</w:t>
        </w:r>
        <w:r>
          <w:fldChar w:fldCharType="end"/>
        </w:r>
      </w:p>
    </w:sdtContent>
  </w:sdt>
  <w:p w14:paraId="33D25D69" w14:textId="77777777" w:rsidR="0097761A" w:rsidRDefault="00D34A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34412"/>
    <w:multiLevelType w:val="hybridMultilevel"/>
    <w:tmpl w:val="FBBE41E2"/>
    <w:lvl w:ilvl="0" w:tplc="4CE083B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520"/>
    <w:rsid w:val="00065839"/>
    <w:rsid w:val="00091BA1"/>
    <w:rsid w:val="00D34AF5"/>
    <w:rsid w:val="00F745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BA57E"/>
  <w15:chartTrackingRefBased/>
  <w15:docId w15:val="{A956D24C-84D0-4734-9E7D-2B02EAE9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520"/>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4520"/>
    <w:pPr>
      <w:ind w:left="720"/>
      <w:contextualSpacing/>
    </w:pPr>
  </w:style>
  <w:style w:type="paragraph" w:styleId="a4">
    <w:name w:val="No Spacing"/>
    <w:uiPriority w:val="1"/>
    <w:qFormat/>
    <w:rsid w:val="00F74520"/>
    <w:pPr>
      <w:spacing w:after="0" w:line="240" w:lineRule="auto"/>
    </w:pPr>
    <w:rPr>
      <w:rFonts w:ascii="Calibri" w:eastAsia="Calibri" w:hAnsi="Calibri" w:cs="Times New Roman"/>
      <w:sz w:val="22"/>
    </w:rPr>
  </w:style>
  <w:style w:type="paragraph" w:customStyle="1" w:styleId="rvps2">
    <w:name w:val="rvps2"/>
    <w:basedOn w:val="a"/>
    <w:rsid w:val="00F74520"/>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5">
    <w:name w:val="header"/>
    <w:basedOn w:val="a"/>
    <w:link w:val="a6"/>
    <w:uiPriority w:val="99"/>
    <w:unhideWhenUsed/>
    <w:rsid w:val="00F74520"/>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F74520"/>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8261</Words>
  <Characters>4710</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Кіцнак Петро Олексійович</cp:lastModifiedBy>
  <cp:revision>2</cp:revision>
  <dcterms:created xsi:type="dcterms:W3CDTF">2025-10-03T08:46:00Z</dcterms:created>
  <dcterms:modified xsi:type="dcterms:W3CDTF">2025-10-03T08:46:00Z</dcterms:modified>
</cp:coreProperties>
</file>